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widowControl w:val="0"/>
        <w:spacing w:after="0" w:line="288" w:lineRule="auto"/>
        <w:ind w:right="-428"/>
        <w:jc w:val="center"/>
        <w:rPr>
          <w:color w:val="1f497d"/>
          <w:sz w:val="36"/>
          <w:szCs w:val="36"/>
        </w:rPr>
      </w:pPr>
      <w:bookmarkStart w:colFirst="0" w:colLast="0" w:name="_n3dynufc528l" w:id="0"/>
      <w:bookmarkEnd w:id="0"/>
      <w:r w:rsidDel="00000000" w:rsidR="00000000" w:rsidRPr="00000000">
        <w:rPr>
          <w:color w:val="1f497d"/>
          <w:sz w:val="36"/>
          <w:szCs w:val="36"/>
          <w:rtl w:val="0"/>
        </w:rPr>
        <w:t xml:space="preserve">LIDL INAUGURA LA NUOVA SEDE DI PALERMO IN VIA LA MALFA</w:t>
      </w:r>
    </w:p>
    <w:p w:rsidR="00000000" w:rsidDel="00000000" w:rsidP="00000000" w:rsidRDefault="00000000" w:rsidRPr="00000000" w14:paraId="0000000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jc w:val="center"/>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i w:val="1"/>
          <w:iCs w:val="1"/>
          <w:sz w:val="32"/>
          <w:szCs w:val="32"/>
          <w:rtl w:val="0"/>
        </w:rPr>
        <w:t xml:space="preserve">Assunti 5 nuovi collaboratori</w:t>
      </w:r>
      <w:r w:rsidDel="00000000" w:rsidR="00000000" w:rsidRPr="00000000">
        <w:rPr>
          <w:rtl w:val="0"/>
        </w:rPr>
      </w:r>
    </w:p>
    <w:p w:rsidR="00000000" w:rsidDel="00000000" w:rsidP="00000000" w:rsidRDefault="00000000" w:rsidRPr="00000000" w14:paraId="0000000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jc w:val="center"/>
        <w:rPr>
          <w:i w:val="1"/>
          <w:iCs w:val="1"/>
        </w:rPr>
      </w:pPr>
      <w:r w:rsidDel="00000000" w:rsidR="00000000" w:rsidRPr="00000000">
        <w:rPr>
          <w:i w:val="1"/>
          <w:iCs w:val="1"/>
          <w:sz w:val="32"/>
          <w:szCs w:val="32"/>
          <w:rtl w:val="0"/>
        </w:rPr>
        <w:t xml:space="preserve">Assortimento regionale con tanti prodotti della tradizione gastronomica siciliana</w:t>
      </w: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i w:val="1"/>
          <w:iCs w:val="1"/>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i w:val="1"/>
          <w:iCs w:val="1"/>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pPr>
      <w:r w:rsidDel="00000000" w:rsidR="00000000" w:rsidRPr="00000000">
        <w:rPr>
          <w:i w:val="1"/>
          <w:iCs w:val="1"/>
          <w:rtl w:val="0"/>
        </w:rPr>
        <w:t xml:space="preserve">Palermo,</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 </w:t>
      </w:r>
      <w:r w:rsidDel="00000000" w:rsidR="00000000" w:rsidRPr="00000000">
        <w:rPr>
          <w:i w:val="1"/>
          <w:iCs w:val="1"/>
          <w:rtl w:val="0"/>
        </w:rPr>
        <w:t xml:space="preserve">12 marzo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202</w:t>
      </w:r>
      <w:r w:rsidDel="00000000" w:rsidR="00000000" w:rsidRPr="00000000">
        <w:rPr>
          <w:i w:val="1"/>
          <w:iCs w:val="1"/>
          <w:rtl w:val="0"/>
        </w:rPr>
        <w:t xml:space="preserve">6</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b w:val="1"/>
          <w:bCs w:val="1"/>
          <w:rtl w:val="0"/>
        </w:rPr>
        <w:t xml:space="preserve">Lidl Italia</w:t>
      </w:r>
      <w:r w:rsidDel="00000000" w:rsidR="00000000" w:rsidRPr="00000000">
        <w:rPr>
          <w:rtl w:val="0"/>
        </w:rPr>
        <w:t xml:space="preserve"> prosegue il suo piano di sviluppo in Sicilia e inaugura questa mattina un nuovo punto vendita a</w:t>
      </w:r>
      <w:r w:rsidDel="00000000" w:rsidR="00000000" w:rsidRPr="00000000">
        <w:rPr>
          <w:b w:val="1"/>
          <w:bCs w:val="1"/>
          <w:rtl w:val="0"/>
        </w:rPr>
        <w:t xml:space="preserve"> Palermo</w:t>
      </w:r>
      <w:r w:rsidDel="00000000" w:rsidR="00000000" w:rsidRPr="00000000">
        <w:rPr>
          <w:rtl w:val="0"/>
        </w:rPr>
        <w:t xml:space="preserve">,</w:t>
      </w:r>
      <w:r w:rsidDel="00000000" w:rsidR="00000000" w:rsidRPr="00000000">
        <w:rPr>
          <w:b w:val="1"/>
          <w:bCs w:val="1"/>
          <w:rtl w:val="0"/>
        </w:rPr>
        <w:t xml:space="preserve"> </w:t>
      </w:r>
      <w:r w:rsidDel="00000000" w:rsidR="00000000" w:rsidRPr="00000000">
        <w:rPr>
          <w:rtl w:val="0"/>
        </w:rPr>
        <w:t xml:space="preserve">in</w:t>
      </w:r>
      <w:r w:rsidDel="00000000" w:rsidR="00000000" w:rsidRPr="00000000">
        <w:rPr>
          <w:b w:val="1"/>
          <w:bCs w:val="1"/>
          <w:rtl w:val="0"/>
        </w:rPr>
        <w:t xml:space="preserve"> Via Ugo La Malfa, 160 - 166</w:t>
      </w:r>
      <w:r w:rsidDel="00000000" w:rsidR="00000000" w:rsidRPr="00000000">
        <w:rPr>
          <w:rtl w:val="0"/>
        </w:rPr>
        <w:t xml:space="preserve">. Con questa apertura</w:t>
      </w:r>
      <w:r w:rsidDel="00000000" w:rsidR="00000000" w:rsidRPr="00000000">
        <w:rPr>
          <w:rtl w:val="0"/>
        </w:rPr>
        <w:t xml:space="preserve"> l’Insegna sostituisce il supermercato che aveva aperto nella stessa via nel 2010, non più rispondente agli standard aziendali. L’operazione, inoltre, ha favorito un importante indotto occupazionale, poiché sono stati </w:t>
      </w:r>
      <w:r w:rsidDel="00000000" w:rsidR="00000000" w:rsidRPr="00000000">
        <w:rPr>
          <w:b w:val="1"/>
          <w:bCs w:val="1"/>
          <w:rtl w:val="0"/>
        </w:rPr>
        <w:t xml:space="preserve">assu</w:t>
      </w:r>
      <w:r w:rsidDel="00000000" w:rsidR="00000000" w:rsidRPr="00000000">
        <w:rPr>
          <w:b w:val="1"/>
          <w:bCs w:val="1"/>
          <w:highlight w:val="white"/>
          <w:rtl w:val="0"/>
        </w:rPr>
        <w:t xml:space="preserve">nti 5 </w:t>
      </w:r>
      <w:r w:rsidDel="00000000" w:rsidR="00000000" w:rsidRPr="00000000">
        <w:rPr>
          <w:b w:val="1"/>
          <w:bCs w:val="1"/>
          <w:rtl w:val="0"/>
        </w:rPr>
        <w:t xml:space="preserve">nuovi collaboratori</w:t>
      </w:r>
      <w:r w:rsidDel="00000000" w:rsidR="00000000" w:rsidRPr="00000000">
        <w:rPr>
          <w:rtl w:val="0"/>
        </w:rPr>
        <w:t xml:space="preserve"> che affiancheranno il team già in forza alla guida del punto vendita che sarà aperto alla clientela dal lunedì alla domenica dalle 08:00 alle 22:00.</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pPr>
      <w:r w:rsidDel="00000000" w:rsidR="00000000" w:rsidRPr="00000000">
        <w:rPr>
          <w:rtl w:val="0"/>
        </w:rPr>
      </w:r>
    </w:p>
    <w:p w:rsidR="00000000" w:rsidDel="00000000" w:rsidP="00000000" w:rsidRDefault="00000000" w:rsidRPr="00000000" w14:paraId="00000008">
      <w:pPr>
        <w:spacing w:after="40" w:line="240" w:lineRule="auto"/>
        <w:jc w:val="both"/>
        <w:rPr/>
      </w:pPr>
      <w:r w:rsidDel="00000000" w:rsidR="00000000" w:rsidRPr="00000000">
        <w:rPr>
          <w:b w:val="1"/>
          <w:bCs w:val="1"/>
          <w:color w:val="1f497d"/>
          <w:rtl w:val="0"/>
        </w:rPr>
        <w:t xml:space="preserve">Rigenerazione urbana a consumo di suolo zero</w:t>
      </w: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both"/>
        <w:rPr/>
      </w:pPr>
      <w:r w:rsidDel="00000000" w:rsidR="00000000" w:rsidRPr="00000000">
        <w:rPr>
          <w:rtl w:val="0"/>
        </w:rPr>
        <w:t xml:space="preserve">Con un’</w:t>
      </w:r>
      <w:r w:rsidDel="00000000" w:rsidR="00000000" w:rsidRPr="00000000">
        <w:rPr>
          <w:b w:val="1"/>
          <w:bCs w:val="1"/>
          <w:rtl w:val="0"/>
        </w:rPr>
        <w:t xml:space="preserve">area vendita di circa 1.400 mq</w:t>
      </w:r>
      <w:r w:rsidDel="00000000" w:rsidR="00000000" w:rsidRPr="00000000">
        <w:rPr>
          <w:rtl w:val="0"/>
        </w:rPr>
        <w:t xml:space="preserve">, il nuovo supermercato nasce da un importante intervento di rigenerazione urbana lungo la principale asse commerciale della zona nord e sorge su un’area precedentemente dedicata all’assistenza di autobus, recuperata senza alcun consumo di suolo vergine. La struttura, che rientra in classe energetica A4, garantisce un fabbisogno energetico coperto al </w:t>
      </w:r>
      <w:r w:rsidDel="00000000" w:rsidR="00000000" w:rsidRPr="00000000">
        <w:rPr>
          <w:b w:val="1"/>
          <w:bCs w:val="1"/>
          <w:rtl w:val="0"/>
        </w:rPr>
        <w:t xml:space="preserve">100% da fonti rinnovabili </w:t>
      </w:r>
      <w:r w:rsidDel="00000000" w:rsidR="00000000" w:rsidRPr="00000000">
        <w:rPr>
          <w:rtl w:val="0"/>
        </w:rPr>
        <w:t xml:space="preserve">ed è dotata di un </w:t>
      </w:r>
      <w:r w:rsidDel="00000000" w:rsidR="00000000" w:rsidRPr="00000000">
        <w:rPr>
          <w:b w:val="1"/>
          <w:bCs w:val="1"/>
          <w:rtl w:val="0"/>
        </w:rPr>
        <w:t xml:space="preserve">impianto fotovoltaico da 175 kW</w:t>
      </w:r>
      <w:r w:rsidDel="00000000" w:rsidR="00000000" w:rsidRPr="00000000">
        <w:rPr>
          <w:rtl w:val="0"/>
        </w:rPr>
        <w:t xml:space="preserve">. Particolare attenzione è stata dedicata all'illuminazione interna, che ottimizza l'efficienza sfruttando la </w:t>
      </w:r>
      <w:r w:rsidDel="00000000" w:rsidR="00000000" w:rsidRPr="00000000">
        <w:rPr>
          <w:highlight w:val="white"/>
          <w:rtl w:val="0"/>
        </w:rPr>
        <w:t xml:space="preserve">luce naturale delle vetrate e l'</w:t>
      </w:r>
      <w:r w:rsidDel="00000000" w:rsidR="00000000" w:rsidRPr="00000000">
        <w:rPr>
          <w:b w:val="1"/>
          <w:bCs w:val="1"/>
          <w:rtl w:val="0"/>
        </w:rPr>
        <w:t xml:space="preserve">impiego di tecnologie a LED</w:t>
      </w:r>
      <w:r w:rsidDel="00000000" w:rsidR="00000000" w:rsidRPr="00000000">
        <w:rPr>
          <w:rtl w:val="0"/>
        </w:rPr>
        <w:t xml:space="preserve">, assicurando un risparmio energetico del 50% rispetto ai sistemi tradizionali. L’intervento si è esteso anche alla riqualificazione dell’area esterna con un </w:t>
      </w:r>
      <w:r w:rsidDel="00000000" w:rsidR="00000000" w:rsidRPr="00000000">
        <w:rPr>
          <w:b w:val="1"/>
          <w:bCs w:val="1"/>
          <w:rtl w:val="0"/>
        </w:rPr>
        <w:t xml:space="preserve">parcheggio che offre oltre 100 posti auto</w:t>
      </w:r>
      <w:r w:rsidDel="00000000" w:rsidR="00000000" w:rsidRPr="00000000">
        <w:rPr>
          <w:rtl w:val="0"/>
        </w:rPr>
        <w:t xml:space="preserve"> </w:t>
      </w:r>
      <w:r w:rsidDel="00000000" w:rsidR="00000000" w:rsidRPr="00000000">
        <w:rPr>
          <w:highlight w:val="white"/>
          <w:rtl w:val="0"/>
        </w:rPr>
        <w:t xml:space="preserve">e una </w:t>
      </w:r>
      <w:r w:rsidDel="00000000" w:rsidR="00000000" w:rsidRPr="00000000">
        <w:rPr>
          <w:b w:val="1"/>
          <w:bCs w:val="1"/>
          <w:highlight w:val="white"/>
          <w:rtl w:val="0"/>
        </w:rPr>
        <w:t xml:space="preserve">colonnina per la </w:t>
      </w:r>
      <w:r w:rsidDel="00000000" w:rsidR="00000000" w:rsidRPr="00000000">
        <w:rPr>
          <w:b w:val="1"/>
          <w:bCs w:val="1"/>
          <w:rtl w:val="0"/>
        </w:rPr>
        <w:t xml:space="preserve">ricarica di auto elettriche.</w:t>
      </w:r>
      <w:r w:rsidDel="00000000" w:rsidR="00000000" w:rsidRPr="00000000">
        <w:rPr>
          <w:rtl w:val="0"/>
        </w:rPr>
      </w:r>
    </w:p>
    <w:p w:rsidR="00000000" w:rsidDel="00000000" w:rsidP="00000000" w:rsidRDefault="00000000" w:rsidRPr="00000000" w14:paraId="0000000A">
      <w:pPr>
        <w:spacing w:after="0" w:line="288" w:lineRule="auto"/>
        <w:jc w:val="both"/>
        <w:rPr>
          <w:b w:val="1"/>
          <w:bCs w:val="1"/>
          <w:color w:val="1f497d"/>
        </w:rPr>
      </w:pPr>
      <w:r w:rsidDel="00000000" w:rsidR="00000000" w:rsidRPr="00000000">
        <w:rPr>
          <w:rtl w:val="0"/>
        </w:rPr>
      </w:r>
    </w:p>
    <w:p w:rsidR="00000000" w:rsidDel="00000000" w:rsidP="00000000" w:rsidRDefault="00000000" w:rsidRPr="00000000" w14:paraId="0000000B">
      <w:pPr>
        <w:spacing w:after="40" w:line="240" w:lineRule="auto"/>
        <w:jc w:val="both"/>
        <w:rPr>
          <w:b w:val="1"/>
          <w:bCs w:val="1"/>
          <w:color w:val="1f497d"/>
          <w:sz w:val="28"/>
          <w:szCs w:val="28"/>
        </w:rPr>
      </w:pPr>
      <w:r w:rsidDel="00000000" w:rsidR="00000000" w:rsidRPr="00000000">
        <w:rPr>
          <w:b w:val="1"/>
          <w:bCs w:val="1"/>
          <w:color w:val="1f497d"/>
          <w:rtl w:val="0"/>
        </w:rPr>
        <w:t xml:space="preserve">L’assortimento di Lidl e la passione per il territorio</w:t>
      </w:r>
      <w:r w:rsidDel="00000000" w:rsidR="00000000" w:rsidRPr="00000000">
        <w:rPr>
          <w:rtl w:val="0"/>
        </w:rPr>
      </w:r>
    </w:p>
    <w:p w:rsidR="00000000" w:rsidDel="00000000" w:rsidP="00000000" w:rsidRDefault="00000000" w:rsidRPr="00000000" w14:paraId="0000000C">
      <w:pPr>
        <w:spacing w:after="40" w:line="276" w:lineRule="auto"/>
        <w:jc w:val="both"/>
        <w:rPr/>
      </w:pPr>
      <w:r w:rsidDel="00000000" w:rsidR="00000000" w:rsidRPr="00000000">
        <w:rPr>
          <w:rtl w:val="0"/>
        </w:rPr>
        <w:t xml:space="preserve">All’interno della nuova sede di Palermo i clienti troveranno un assortimento ampio e variegato: prodotti freschi come </w:t>
      </w:r>
      <w:r w:rsidDel="00000000" w:rsidR="00000000" w:rsidRPr="00000000">
        <w:rPr>
          <w:b w:val="1"/>
          <w:bCs w:val="1"/>
          <w:rtl w:val="0"/>
        </w:rPr>
        <w:t xml:space="preserve">frutta e verdura</w:t>
      </w:r>
      <w:r w:rsidDel="00000000" w:rsidR="00000000" w:rsidRPr="00000000">
        <w:rPr>
          <w:rtl w:val="0"/>
        </w:rPr>
        <w:t xml:space="preserve">, insieme a proposte </w:t>
      </w:r>
      <w:r w:rsidDel="00000000" w:rsidR="00000000" w:rsidRPr="00000000">
        <w:rPr>
          <w:b w:val="1"/>
          <w:bCs w:val="1"/>
          <w:rtl w:val="0"/>
        </w:rPr>
        <w:t xml:space="preserve">biologiche, senza glutine, high protein e senza lattosio</w:t>
      </w:r>
      <w:r w:rsidDel="00000000" w:rsidR="00000000" w:rsidRPr="00000000">
        <w:rPr>
          <w:rtl w:val="0"/>
        </w:rPr>
        <w:t xml:space="preserve">. Non mancano la </w:t>
      </w:r>
      <w:r w:rsidDel="00000000" w:rsidR="00000000" w:rsidRPr="00000000">
        <w:rPr>
          <w:b w:val="1"/>
          <w:bCs w:val="1"/>
          <w:rtl w:val="0"/>
        </w:rPr>
        <w:t xml:space="preserve">gastronomia pronta</w:t>
      </w:r>
      <w:r w:rsidDel="00000000" w:rsidR="00000000" w:rsidRPr="00000000">
        <w:rPr>
          <w:rtl w:val="0"/>
        </w:rPr>
        <w:t xml:space="preserve">, i prodotti premium della linea Deluxe e un’offerta non-food che spazia </w:t>
      </w:r>
      <w:r w:rsidDel="00000000" w:rsidR="00000000" w:rsidRPr="00000000">
        <w:rPr>
          <w:b w:val="1"/>
          <w:bCs w:val="1"/>
          <w:rtl w:val="0"/>
        </w:rPr>
        <w:t xml:space="preserve">dal fai da te alla cura della persona, dall’abbigliamento agli articoli per animali</w:t>
      </w:r>
      <w:r w:rsidDel="00000000" w:rsidR="00000000" w:rsidRPr="00000000">
        <w:rPr>
          <w:rtl w:val="0"/>
        </w:rPr>
        <w:t xml:space="preserve">, garantendo convenienza, qualità e varietà in un unico punto vendita. Accanto all’assortimento tradizionale, Lidl Italia ha ampliato ulteriormente la propria </w:t>
      </w:r>
      <w:r w:rsidDel="00000000" w:rsidR="00000000" w:rsidRPr="00000000">
        <w:rPr>
          <w:b w:val="1"/>
          <w:bCs w:val="1"/>
          <w:rtl w:val="0"/>
        </w:rPr>
        <w:t xml:space="preserve">proposta regionale</w:t>
      </w:r>
      <w:r w:rsidDel="00000000" w:rsidR="00000000" w:rsidRPr="00000000">
        <w:rPr>
          <w:rtl w:val="0"/>
        </w:rPr>
        <w:t xml:space="preserve"> in Sicilia: saranno infatti disponibili </w:t>
      </w:r>
      <w:r w:rsidDel="00000000" w:rsidR="00000000" w:rsidRPr="00000000">
        <w:rPr>
          <w:b w:val="1"/>
          <w:bCs w:val="1"/>
          <w:rtl w:val="0"/>
        </w:rPr>
        <w:t xml:space="preserve">110 referenze</w:t>
      </w:r>
      <w:r w:rsidDel="00000000" w:rsidR="00000000" w:rsidRPr="00000000">
        <w:rPr>
          <w:rtl w:val="0"/>
        </w:rPr>
        <w:t xml:space="preserve"> che valorizzano le eccellenze locali, dai salumi di suino nero dei Nebrodi ai formaggi tipici, dai prodotti da forno fino a conserve, miele e vini del territorio. Un’iniziativa che rafforza il legame di Lidl Italia con la </w:t>
      </w:r>
      <w:r w:rsidDel="00000000" w:rsidR="00000000" w:rsidRPr="00000000">
        <w:rPr>
          <w:b w:val="1"/>
          <w:bCs w:val="1"/>
          <w:rtl w:val="0"/>
        </w:rPr>
        <w:t xml:space="preserve">tradizione gastronomica siciliana</w:t>
      </w:r>
      <w:r w:rsidDel="00000000" w:rsidR="00000000" w:rsidRPr="00000000">
        <w:rPr>
          <w:rtl w:val="0"/>
        </w:rPr>
        <w:t xml:space="preserve"> e risponde alla crescente richiesta di prodotti autentici e di provenienza locale.</w:t>
      </w:r>
    </w:p>
    <w:p w:rsidR="00000000" w:rsidDel="00000000" w:rsidP="00000000" w:rsidRDefault="00000000" w:rsidRPr="00000000" w14:paraId="0000000D">
      <w:pPr>
        <w:jc w:val="both"/>
        <w:rPr>
          <w:b w:val="1"/>
          <w:bCs w:val="1"/>
          <w:color w:val="1f497d"/>
          <w:sz w:val="24"/>
          <w:szCs w:val="24"/>
        </w:rPr>
      </w:pPr>
      <w:r w:rsidDel="00000000" w:rsidR="00000000" w:rsidRPr="00000000">
        <w:rPr>
          <w:rtl w:val="0"/>
        </w:rPr>
      </w:r>
    </w:p>
    <w:p w:rsidR="00000000" w:rsidDel="00000000" w:rsidP="00000000" w:rsidRDefault="00000000" w:rsidRPr="00000000" w14:paraId="0000000E">
      <w:pPr>
        <w:spacing w:after="0" w:line="288" w:lineRule="auto"/>
        <w:rPr>
          <w:b w:val="1"/>
          <w:bCs w:val="1"/>
          <w:color w:val="1f497d"/>
          <w:sz w:val="18"/>
          <w:szCs w:val="18"/>
        </w:rPr>
      </w:pPr>
      <w:r w:rsidDel="00000000" w:rsidR="00000000" w:rsidRPr="00000000">
        <w:rPr>
          <w:b w:val="1"/>
          <w:bCs w:val="1"/>
          <w:color w:val="1f497d"/>
          <w:sz w:val="18"/>
          <w:szCs w:val="18"/>
          <w:rtl w:val="0"/>
        </w:rPr>
        <w:t xml:space="preserve">Company profile Lidl</w:t>
      </w:r>
    </w:p>
    <w:p w:rsidR="00000000" w:rsidDel="00000000" w:rsidP="00000000" w:rsidRDefault="00000000" w:rsidRPr="00000000" w14:paraId="0000000F">
      <w:pPr>
        <w:spacing w:after="0" w:line="288" w:lineRule="auto"/>
        <w:jc w:val="both"/>
        <w:rPr>
          <w:color w:val="1f497d"/>
          <w:sz w:val="18"/>
          <w:szCs w:val="18"/>
        </w:rPr>
      </w:pPr>
      <w:r w:rsidDel="00000000" w:rsidR="00000000" w:rsidRPr="00000000">
        <w:rPr>
          <w:color w:val="1f497d"/>
          <w:sz w:val="18"/>
          <w:szCs w:val="18"/>
          <w:rtl w:val="0"/>
        </w:rPr>
        <w:t xml:space="preserve">Lidl Italia è una catena di supermercati presente nel Paese dal 1992 che dispone attualmente di una rete di 800 punti vendita riforniti quotidianamente da 12 piattaforme logistiche dislocate sul territorio nazionale, impiegando complessivamente più 23.000 collaboratori. L’offerta a scaffale si compone di oltre 3.500 referenze attentamente selezionate, di cui l’80% prodotte in Italia e a marchio proprio per garantire al cliente il miglior rapporto qualità-prezzo.</w:t>
      </w:r>
    </w:p>
    <w:p w:rsidR="00000000" w:rsidDel="00000000" w:rsidP="00000000" w:rsidRDefault="00000000" w:rsidRPr="00000000" w14:paraId="00000010">
      <w:pPr>
        <w:spacing w:after="0" w:line="288" w:lineRule="auto"/>
        <w:jc w:val="both"/>
        <w:rPr>
          <w:sz w:val="18"/>
          <w:szCs w:val="18"/>
        </w:rPr>
      </w:pPr>
      <w:r w:rsidDel="00000000" w:rsidR="00000000" w:rsidRPr="00000000">
        <w:rPr>
          <w:rtl w:val="0"/>
        </w:rPr>
      </w:r>
    </w:p>
    <w:p w:rsidR="00000000" w:rsidDel="00000000" w:rsidP="00000000" w:rsidRDefault="00000000" w:rsidRPr="00000000" w14:paraId="00000011">
      <w:pPr>
        <w:spacing w:after="0" w:line="288" w:lineRule="auto"/>
        <w:jc w:val="both"/>
        <w:rPr>
          <w:b w:val="1"/>
          <w:bCs w:val="1"/>
          <w:color w:val="1f497d"/>
          <w:sz w:val="18"/>
          <w:szCs w:val="18"/>
        </w:rPr>
      </w:pPr>
      <w:r w:rsidDel="00000000" w:rsidR="00000000" w:rsidRPr="00000000">
        <w:rPr>
          <w:b w:val="1"/>
          <w:bCs w:val="1"/>
          <w:color w:val="1f497d"/>
          <w:sz w:val="18"/>
          <w:szCs w:val="18"/>
          <w:rtl w:val="0"/>
        </w:rPr>
        <w:t xml:space="preserve">Contatti per la stampa:</w:t>
      </w:r>
    </w:p>
    <w:p w:rsidR="00000000" w:rsidDel="00000000" w:rsidP="00000000" w:rsidRDefault="00000000" w:rsidRPr="00000000" w14:paraId="00000012">
      <w:pPr>
        <w:spacing w:after="0" w:line="288" w:lineRule="auto"/>
        <w:rPr>
          <w:color w:val="1f497d"/>
          <w:sz w:val="18"/>
          <w:szCs w:val="18"/>
        </w:rPr>
      </w:pPr>
      <w:r w:rsidDel="00000000" w:rsidR="00000000" w:rsidRPr="00000000">
        <w:rPr>
          <w:color w:val="1f497d"/>
          <w:sz w:val="18"/>
          <w:szCs w:val="18"/>
          <w:rtl w:val="0"/>
        </w:rPr>
        <w:t xml:space="preserve">LIDL Italia srl a socio unico</w:t>
      </w:r>
    </w:p>
    <w:p w:rsidR="00000000" w:rsidDel="00000000" w:rsidP="00000000" w:rsidRDefault="00000000" w:rsidRPr="00000000" w14:paraId="00000013">
      <w:pPr>
        <w:spacing w:after="0" w:line="288" w:lineRule="auto"/>
        <w:rPr>
          <w:color w:val="1f497d"/>
          <w:sz w:val="18"/>
          <w:szCs w:val="18"/>
        </w:rPr>
      </w:pPr>
      <w:r w:rsidDel="00000000" w:rsidR="00000000" w:rsidRPr="00000000">
        <w:rPr>
          <w:color w:val="1f497d"/>
          <w:sz w:val="18"/>
          <w:szCs w:val="18"/>
          <w:rtl w:val="0"/>
        </w:rPr>
        <w:t xml:space="preserve">Ufficio Comunicazione</w:t>
      </w:r>
    </w:p>
    <w:p w:rsidR="00000000" w:rsidDel="00000000" w:rsidP="00000000" w:rsidRDefault="00000000" w:rsidRPr="00000000" w14:paraId="00000014">
      <w:pPr>
        <w:spacing w:after="0" w:line="288" w:lineRule="auto"/>
        <w:rPr>
          <w:color w:val="1f497d"/>
          <w:sz w:val="18"/>
          <w:szCs w:val="18"/>
        </w:rPr>
      </w:pPr>
      <w:r w:rsidDel="00000000" w:rsidR="00000000" w:rsidRPr="00000000">
        <w:rPr>
          <w:color w:val="1f497d"/>
          <w:sz w:val="18"/>
          <w:szCs w:val="18"/>
          <w:rtl w:val="0"/>
        </w:rPr>
        <w:t xml:space="preserve">Via Augusto Ruffo, 36 - 37040 Arcole (VR)</w:t>
      </w:r>
    </w:p>
    <w:p w:rsidR="00000000" w:rsidDel="00000000" w:rsidP="00000000" w:rsidRDefault="00000000" w:rsidRPr="00000000" w14:paraId="00000015">
      <w:pPr>
        <w:spacing w:after="0" w:line="288" w:lineRule="auto"/>
        <w:rPr>
          <w:color w:val="1f497d"/>
          <w:sz w:val="18"/>
          <w:szCs w:val="18"/>
        </w:rPr>
      </w:pPr>
      <w:r w:rsidDel="00000000" w:rsidR="00000000" w:rsidRPr="00000000">
        <w:rPr>
          <w:color w:val="1f497d"/>
          <w:sz w:val="18"/>
          <w:szCs w:val="18"/>
          <w:rtl w:val="0"/>
        </w:rPr>
        <w:t xml:space="preserve">Tel. 045.6135100</w:t>
      </w:r>
    </w:p>
    <w:p w:rsidR="00000000" w:rsidDel="00000000" w:rsidP="00000000" w:rsidRDefault="00000000" w:rsidRPr="00000000" w14:paraId="00000016">
      <w:pPr>
        <w:spacing w:after="0" w:line="288" w:lineRule="auto"/>
        <w:rPr>
          <w:color w:val="1f497d"/>
          <w:sz w:val="18"/>
          <w:szCs w:val="18"/>
        </w:rPr>
      </w:pPr>
      <w:r w:rsidDel="00000000" w:rsidR="00000000" w:rsidRPr="00000000">
        <w:rPr>
          <w:color w:val="1f497d"/>
          <w:sz w:val="18"/>
          <w:szCs w:val="18"/>
          <w:rtl w:val="0"/>
        </w:rPr>
        <w:t xml:space="preserve">E-mail: stampa@lidl.it</w:t>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701" w:top="2694" w:left="1418" w:right="1418" w:header="907"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76"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80808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bCs w:val="0"/>
        <w:i w:val="0"/>
        <w:iCs w:val="0"/>
        <w:smallCaps w:val="0"/>
        <w:strike w:val="0"/>
        <w:color w:val="808080"/>
        <w:sz w:val="16"/>
        <w:szCs w:val="16"/>
        <w:u w:val="none"/>
        <w:shd w:fill="auto" w:val="clear"/>
        <w:vertAlign w:val="baseline"/>
        <w:rtl w:val="0"/>
      </w:rPr>
      <w:t xml:space="preserve"> | </w:t>
    </w:r>
    <w:r w:rsidDel="00000000" w:rsidR="00000000" w:rsidRPr="00000000">
      <w:rPr>
        <w:rFonts w:ascii="Calibri" w:cs="Calibri" w:eastAsia="Calibri" w:hAnsi="Calibri"/>
        <w:b w:val="1"/>
        <w:bCs w:val="1"/>
        <w:i w:val="0"/>
        <w:iCs w:val="0"/>
        <w:smallCaps w:val="0"/>
        <w:strike w:val="0"/>
        <w:color w:val="80808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-45522</wp:posOffset>
              </wp:positionH>
              <wp:positionV relativeFrom="paragraph">
                <wp:posOffset>-204346</wp:posOffset>
              </wp:positionV>
              <wp:extent cx="12700" cy="12700"/>
              <wp:effectExtent b="0" l="0" r="0" t="0"/>
              <wp:wrapNone/>
              <wp:docPr id="2" name=""/>
              <a:graphic>
                <a:graphicData uri="http://schemas.microsoft.com/office/word/2010/wordprocessingShape">
                  <wps:wsp>
                    <wps:cNvCnPr/>
                    <wps:spPr>
                      <a:xfrm>
                        <a:off x="2464370" y="3780000"/>
                        <a:ext cx="57632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-45522</wp:posOffset>
              </wp:positionH>
              <wp:positionV relativeFrom="paragraph">
                <wp:posOffset>-204346</wp:posOffset>
              </wp:positionV>
              <wp:extent cx="12700" cy="12700"/>
              <wp:effectExtent b="0" l="0" r="0" t="0"/>
              <wp:wrapNone/>
              <wp:docPr id="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-33327</wp:posOffset>
              </wp:positionH>
              <wp:positionV relativeFrom="paragraph">
                <wp:posOffset>9785113</wp:posOffset>
              </wp:positionV>
              <wp:extent cx="5830477" cy="533603"/>
              <wp:effectExtent b="0" l="0" r="0" t="0"/>
              <wp:wrapNone/>
              <wp:docPr id="1" name=""/>
              <a:graphic>
                <a:graphicData uri="http://schemas.microsoft.com/office/word/2010/wordprocessingShape">
                  <wps:wsp>
                    <wps:cNvSpPr/>
                    <wps:cNvPr id="2" name="Shape 2"/>
                    <wps:spPr>
                      <a:xfrm>
                        <a:off x="2464099" y="3546536"/>
                        <a:ext cx="5763802" cy="466928"/>
                      </a:xfrm>
                      <a:prstGeom prst="rect">
                        <a:avLst/>
                      </a:prstGeom>
                      <a:noFill/>
                      <a:ln>
                        <a:noFill/>
                      </a:ln>
                    </wps:spPr>
                    <wps:txbx>
                      <w:txbxContent>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Ufficio Comunicazione</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-33327</wp:posOffset>
              </wp:positionH>
              <wp:positionV relativeFrom="paragraph">
                <wp:posOffset>9785113</wp:posOffset>
              </wp:positionV>
              <wp:extent cx="5830477" cy="533603"/>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5830477" cy="533603"/>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76"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80808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bCs w:val="0"/>
        <w:i w:val="0"/>
        <w:iCs w:val="0"/>
        <w:smallCaps w:val="0"/>
        <w:strike w:val="0"/>
        <w:color w:val="808080"/>
        <w:sz w:val="16"/>
        <w:szCs w:val="16"/>
        <w:u w:val="none"/>
        <w:shd w:fill="auto" w:val="clear"/>
        <w:vertAlign w:val="baseline"/>
        <w:rtl w:val="0"/>
      </w:rPr>
      <w:t xml:space="preserve"> | </w:t>
    </w:r>
    <w:r w:rsidDel="00000000" w:rsidR="00000000" w:rsidRPr="00000000">
      <w:rPr>
        <w:rFonts w:ascii="Calibri" w:cs="Calibri" w:eastAsia="Calibri" w:hAnsi="Calibri"/>
        <w:b w:val="1"/>
        <w:bCs w:val="1"/>
        <w:i w:val="0"/>
        <w:iCs w:val="0"/>
        <w:smallCaps w:val="0"/>
        <w:strike w:val="0"/>
        <w:color w:val="80808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-150485</wp:posOffset>
              </wp:positionH>
              <wp:positionV relativeFrom="paragraph">
                <wp:posOffset>-150478</wp:posOffset>
              </wp:positionV>
              <wp:extent cx="12700" cy="12700"/>
              <wp:effectExtent b="0" l="0" r="0" t="0"/>
              <wp:wrapNone/>
              <wp:docPr id="4" name=""/>
              <a:graphic>
                <a:graphicData uri="http://schemas.microsoft.com/office/word/2010/wordprocessingShape">
                  <wps:wsp>
                    <wps:cNvCnPr/>
                    <wps:spPr>
                      <a:xfrm>
                        <a:off x="2223070" y="3780000"/>
                        <a:ext cx="62458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-150485</wp:posOffset>
              </wp:positionH>
              <wp:positionV relativeFrom="paragraph">
                <wp:posOffset>-150478</wp:posOffset>
              </wp:positionV>
              <wp:extent cx="12700" cy="12700"/>
              <wp:effectExtent b="0" l="0" r="0" t="0"/>
              <wp:wrapNone/>
              <wp:docPr id="4"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-25841</wp:posOffset>
              </wp:positionH>
              <wp:positionV relativeFrom="paragraph">
                <wp:posOffset>9778628</wp:posOffset>
              </wp:positionV>
              <wp:extent cx="5829935" cy="630879"/>
              <wp:effectExtent b="0" l="0" r="0" t="0"/>
              <wp:wrapNone/>
              <wp:docPr id="3" name=""/>
              <a:graphic>
                <a:graphicData uri="http://schemas.microsoft.com/office/word/2010/wordprocessingShape">
                  <wps:wsp>
                    <wps:cNvSpPr/>
                    <wps:cNvPr id="4" name="Shape 4"/>
                    <wps:spPr>
                      <a:xfrm>
                        <a:off x="2464370" y="3497898"/>
                        <a:ext cx="5763260" cy="564204"/>
                      </a:xfrm>
                      <a:prstGeom prst="rect">
                        <a:avLst/>
                      </a:prstGeom>
                      <a:noFill/>
                      <a:ln>
                        <a:noFill/>
                      </a:ln>
                    </wps:spPr>
                    <wps:txbx>
                      <w:txbxContent>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Ufficio Comunicazione</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-25841</wp:posOffset>
              </wp:positionH>
              <wp:positionV relativeFrom="paragraph">
                <wp:posOffset>9778628</wp:posOffset>
              </wp:positionV>
              <wp:extent cx="5829935" cy="630879"/>
              <wp:effectExtent b="0" l="0" r="0" t="0"/>
              <wp:wrapNone/>
              <wp:docPr id="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829935" cy="630879"/>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6106"/>
      </w:tabs>
      <w:spacing w:after="0" w:before="0" w:line="276" w:lineRule="auto"/>
      <w:ind w:left="0" w:right="0" w:firstLine="0"/>
      <w:jc w:val="left"/>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-55460</wp:posOffset>
              </wp:positionH>
              <wp:positionV relativeFrom="paragraph">
                <wp:posOffset>731017</wp:posOffset>
              </wp:positionV>
              <wp:extent cx="12700" cy="12700"/>
              <wp:effectExtent b="0" l="0" r="0" t="0"/>
              <wp:wrapNone/>
              <wp:docPr id="6" name=""/>
              <a:graphic>
                <a:graphicData uri="http://schemas.microsoft.com/office/word/2010/wordprocessingShape">
                  <wps:wsp>
                    <wps:cNvCnPr/>
                    <wps:spPr>
                      <a:xfrm>
                        <a:off x="2460536" y="3779156"/>
                        <a:ext cx="5770928" cy="1689"/>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-55460</wp:posOffset>
              </wp:positionH>
              <wp:positionV relativeFrom="paragraph">
                <wp:posOffset>731017</wp:posOffset>
              </wp:positionV>
              <wp:extent cx="12700" cy="12700"/>
              <wp:effectExtent b="0" l="0" r="0" t="0"/>
              <wp:wrapNone/>
              <wp:docPr id="6"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-32375</wp:posOffset>
              </wp:positionH>
              <wp:positionV relativeFrom="paragraph">
                <wp:posOffset>350523</wp:posOffset>
              </wp:positionV>
              <wp:extent cx="5041798" cy="560070"/>
              <wp:effectExtent b="0" l="0" r="0" t="0"/>
              <wp:wrapNone/>
              <wp:docPr id="5" name=""/>
              <a:graphic>
                <a:graphicData uri="http://schemas.microsoft.com/office/word/2010/wordprocessingShape">
                  <wps:wsp>
                    <wps:cNvSpPr/>
                    <wps:cNvPr id="6" name="Shape 6"/>
                    <wps:spPr>
                      <a:xfrm>
                        <a:off x="2858439" y="3533303"/>
                        <a:ext cx="4975123" cy="493395"/>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1f497d"/>
                              <w:sz w:val="38"/>
                              <w:vertAlign w:val="baseline"/>
                            </w:rPr>
                            <w:t xml:space="preserve">COMUNICATO </w:t>
                          </w:r>
                          <w:r w:rsidDel="00000000" w:rsidR="00000000" w:rsidRPr="00000000">
                            <w:rPr>
                              <w:rFonts w:ascii="Calibri" w:cs="Calibri" w:eastAsia="Calibri" w:hAnsi="Calibri"/>
                              <w:b w:val="0"/>
                              <w:i w:val="0"/>
                              <w:smallCaps w:val="0"/>
                              <w:strike w:val="0"/>
                              <w:color w:val="1f497d"/>
                              <w:sz w:val="38"/>
                              <w:vertAlign w:val="baseline"/>
                            </w:rPr>
                            <w:t xml:space="preserve">STAMPA</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1f497d"/>
                              <w:sz w:val="38"/>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-32375</wp:posOffset>
              </wp:positionH>
              <wp:positionV relativeFrom="paragraph">
                <wp:posOffset>350523</wp:posOffset>
              </wp:positionV>
              <wp:extent cx="5041798" cy="560070"/>
              <wp:effectExtent b="0" l="0" r="0" t="0"/>
              <wp:wrapNone/>
              <wp:docPr id="5"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5041798" cy="56007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5041265</wp:posOffset>
          </wp:positionH>
          <wp:positionV relativeFrom="paragraph">
            <wp:posOffset>-131462</wp:posOffset>
          </wp:positionV>
          <wp:extent cx="718185" cy="718185"/>
          <wp:effectExtent b="0" l="0" r="0" t="0"/>
          <wp:wrapSquare wrapText="bothSides" distB="0" distT="0" distL="114300" distR="114300"/>
          <wp:docPr id="9"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18185" cy="718185"/>
                  </a:xfrm>
                  <a:prstGeom prst="rect"/>
                  <a:ln/>
                </pic:spPr>
              </pic:pic>
            </a:graphicData>
          </a:graphic>
        </wp:anchor>
      </w:drawing>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6106"/>
      </w:tabs>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6106"/>
      </w:tabs>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6106"/>
      </w:tabs>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6106"/>
      </w:tabs>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mc:AlternateContent>
        <mc:Choice Requires="wpg">
          <w:drawing>
            <wp:anchor allowOverlap="1" behindDoc="0" distB="0" distT="0" distL="114300" distR="114300" hidden="0" layoutInCell="1" locked="0" relativeHeight="0" simplePos="0">
              <wp:simplePos x="0" y="0"/>
              <wp:positionH relativeFrom="margin">
                <wp:align>left</wp:align>
              </wp:positionH>
              <wp:positionV relativeFrom="topMargin">
                <wp:posOffset>732390</wp:posOffset>
              </wp:positionV>
              <wp:extent cx="5071294" cy="560070"/>
              <wp:effectExtent b="0" l="0" r="0" t="0"/>
              <wp:wrapNone/>
              <wp:docPr id="8" name=""/>
              <a:graphic>
                <a:graphicData uri="http://schemas.microsoft.com/office/word/2010/wordprocessingShape">
                  <wps:wsp>
                    <wps:cNvSpPr/>
                    <wps:cNvPr id="9" name="Shape 9"/>
                    <wps:spPr>
                      <a:xfrm>
                        <a:off x="2843691" y="3533303"/>
                        <a:ext cx="5004619" cy="493395"/>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1f497d"/>
                              <w:sz w:val="38"/>
                              <w:vertAlign w:val="baseline"/>
                            </w:rPr>
                            <w:t xml:space="preserve">COMUNICATO </w:t>
                          </w:r>
                          <w:r w:rsidDel="00000000" w:rsidR="00000000" w:rsidRPr="00000000">
                            <w:rPr>
                              <w:rFonts w:ascii="Calibri" w:cs="Calibri" w:eastAsia="Calibri" w:hAnsi="Calibri"/>
                              <w:b w:val="0"/>
                              <w:i w:val="0"/>
                              <w:smallCaps w:val="0"/>
                              <w:strike w:val="0"/>
                              <w:color w:val="1f497d"/>
                              <w:sz w:val="38"/>
                              <w:vertAlign w:val="baseline"/>
                            </w:rPr>
                            <w:t xml:space="preserve">STAMPA</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1f497d"/>
                              <w:sz w:val="38"/>
                              <w:vertAlign w:val="baseline"/>
                            </w:rPr>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1f497d"/>
                              <w:sz w:val="38"/>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margin">
                <wp:align>left</wp:align>
              </wp:positionH>
              <wp:positionV relativeFrom="topMargin">
                <wp:posOffset>732390</wp:posOffset>
              </wp:positionV>
              <wp:extent cx="5071294" cy="560070"/>
              <wp:effectExtent b="0" l="0" r="0" t="0"/>
              <wp:wrapNone/>
              <wp:docPr id="8"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5071294" cy="560070"/>
                      </a:xfrm>
                      <a:prstGeom prst="rect"/>
                      <a:ln/>
                    </pic:spPr>
                  </pic:pic>
                </a:graphicData>
              </a:graphic>
            </wp:anchor>
          </w:drawing>
        </mc:Fallback>
      </mc:AlternateConten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-30473</wp:posOffset>
              </wp:positionH>
              <wp:positionV relativeFrom="paragraph">
                <wp:posOffset>737778</wp:posOffset>
              </wp:positionV>
              <wp:extent cx="12700" cy="12700"/>
              <wp:effectExtent b="0" l="0" r="0" t="0"/>
              <wp:wrapNone/>
              <wp:docPr id="7" name=""/>
              <a:graphic>
                <a:graphicData uri="http://schemas.microsoft.com/office/word/2010/wordprocessingShape">
                  <wps:wsp>
                    <wps:cNvCnPr/>
                    <wps:spPr>
                      <a:xfrm>
                        <a:off x="2223070" y="3780000"/>
                        <a:ext cx="62458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-30473</wp:posOffset>
              </wp:positionH>
              <wp:positionV relativeFrom="paragraph">
                <wp:posOffset>737778</wp:posOffset>
              </wp:positionV>
              <wp:extent cx="12700" cy="12700"/>
              <wp:effectExtent b="0" l="0" r="0" t="0"/>
              <wp:wrapNone/>
              <wp:docPr id="7"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5041265</wp:posOffset>
          </wp:positionH>
          <wp:positionV relativeFrom="paragraph">
            <wp:posOffset>-124375</wp:posOffset>
          </wp:positionV>
          <wp:extent cx="718185" cy="718185"/>
          <wp:effectExtent b="0" l="0" r="0" t="0"/>
          <wp:wrapSquare wrapText="bothSides" distB="0" distT="0" distL="114300" distR="114300"/>
          <wp:docPr id="10"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18185" cy="718185"/>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ind w:left="1142" w:hanging="432"/>
    </w:pPr>
    <w:rPr>
      <w:rFonts w:ascii="Calibri" w:cs="Calibri" w:eastAsia="Calibri" w:hAnsi="Calibri"/>
      <w:b w:val="1"/>
      <w:bCs w:val="1"/>
      <w:color w:val="003278"/>
      <w:sz w:val="28"/>
      <w:szCs w:val="28"/>
    </w:rPr>
  </w:style>
  <w:style w:type="paragraph" w:styleId="Heading2">
    <w:name w:val="heading 2"/>
    <w:basedOn w:val="Normal"/>
    <w:next w:val="Normal"/>
    <w:pPr>
      <w:keepNext w:val="1"/>
      <w:spacing w:before="240" w:lineRule="auto"/>
      <w:ind w:left="1569" w:hanging="576"/>
    </w:pPr>
    <w:rPr>
      <w:b w:val="1"/>
      <w:bCs w:val="1"/>
    </w:rPr>
  </w:style>
  <w:style w:type="paragraph" w:styleId="Heading3">
    <w:name w:val="heading 3"/>
    <w:basedOn w:val="Normal"/>
    <w:next w:val="Normal"/>
    <w:pPr>
      <w:keepNext w:val="1"/>
      <w:spacing w:after="60" w:before="240" w:lineRule="auto"/>
      <w:ind w:left="720" w:hanging="720"/>
    </w:pPr>
    <w:rPr>
      <w:b w:val="1"/>
      <w:bCs w:val="1"/>
    </w:rPr>
  </w:style>
  <w:style w:type="paragraph" w:styleId="Heading4">
    <w:name w:val="heading 4"/>
    <w:basedOn w:val="Normal"/>
    <w:next w:val="Normal"/>
    <w:pPr>
      <w:keepNext w:val="1"/>
      <w:spacing w:after="60" w:before="240" w:lineRule="auto"/>
      <w:ind w:left="864" w:hanging="864"/>
    </w:pPr>
    <w:rPr>
      <w:b w:val="1"/>
      <w:bCs w:val="1"/>
    </w:rPr>
  </w:style>
  <w:style w:type="paragraph" w:styleId="Heading5">
    <w:name w:val="heading 5"/>
    <w:basedOn w:val="Normal"/>
    <w:next w:val="Normal"/>
    <w:pPr>
      <w:spacing w:after="60" w:before="240" w:lineRule="auto"/>
      <w:ind w:left="1008" w:hanging="1008"/>
    </w:pPr>
    <w:rPr>
      <w:b w:val="1"/>
      <w:bCs w:val="1"/>
    </w:rPr>
  </w:style>
  <w:style w:type="paragraph" w:styleId="Heading6">
    <w:name w:val="heading 6"/>
    <w:basedOn w:val="Normal"/>
    <w:next w:val="Normal"/>
    <w:pPr>
      <w:spacing w:after="60" w:before="240" w:lineRule="auto"/>
      <w:ind w:left="1152" w:hanging="1152"/>
    </w:pPr>
    <w:rPr>
      <w:b w:val="1"/>
      <w:bCs w:val="1"/>
    </w:rPr>
  </w:style>
  <w:style w:type="paragraph" w:styleId="Title">
    <w:name w:val="Title"/>
    <w:basedOn w:val="Normal"/>
    <w:next w:val="Normal"/>
    <w:pPr>
      <w:spacing w:after="0" w:lineRule="auto"/>
      <w:jc w:val="center"/>
    </w:pPr>
    <w:rPr>
      <w:b w:val="1"/>
      <w:bCs w:val="1"/>
      <w:color w:val="000000"/>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 Id="rId2"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0x01010026D9E6023EE88D418AE6077B68E94A2C</vt:lpwstr>
  </property>
  <property fmtid="{D5CDD505-2E9C-101B-9397-08002B2CF9AE}" pid="3" name="MSIP_Label_ba5d11a1-6d11-47b2-81cf-3aeca63a1b8f_Enabled">
    <vt:lpwstr>true</vt:lpwstr>
  </property>
  <property fmtid="{D5CDD505-2E9C-101B-9397-08002B2CF9AE}" pid="4" name="MSIP_Label_ba5d11a1-6d11-47b2-81cf-3aeca63a1b8f_SetDate">
    <vt:lpwstr>2023-09-29T14:19:12Z</vt:lpwstr>
  </property>
  <property fmtid="{D5CDD505-2E9C-101B-9397-08002B2CF9AE}" pid="5" name="MSIP_Label_ba5d11a1-6d11-47b2-81cf-3aeca63a1b8f_Method">
    <vt:lpwstr>Privileged</vt:lpwstr>
  </property>
  <property fmtid="{D5CDD505-2E9C-101B-9397-08002B2CF9AE}" pid="6" name="MSIP_Label_ba5d11a1-6d11-47b2-81cf-3aeca63a1b8f_Name">
    <vt:lpwstr>Public</vt:lpwstr>
  </property>
  <property fmtid="{D5CDD505-2E9C-101B-9397-08002B2CF9AE}" pid="7" name="MSIP_Label_ba5d11a1-6d11-47b2-81cf-3aeca63a1b8f_SiteId">
    <vt:lpwstr>d04f4717-5a6e-4b98-b3f9-6918e0385f4c</vt:lpwstr>
  </property>
  <property fmtid="{D5CDD505-2E9C-101B-9397-08002B2CF9AE}" pid="8" name="MSIP_Label_ba5d11a1-6d11-47b2-81cf-3aeca63a1b8f_ActionId">
    <vt:lpwstr>0ac70b17-b994-4eed-ad1b-db45e3e8f31c</vt:lpwstr>
  </property>
  <property fmtid="{D5CDD505-2E9C-101B-9397-08002B2CF9AE}" pid="9" name="MSIP_Label_ba5d11a1-6d11-47b2-81cf-3aeca63a1b8f_ContentBits">
    <vt:lpwstr>0</vt:lpwstr>
  </property>
</Properties>
</file>